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21" w:rsidRDefault="00367E21" w:rsidP="00367E21">
      <w:pPr>
        <w:rPr>
          <w:rFonts w:eastAsia="SimSun" w:cs="Arial"/>
          <w:b/>
          <w:bCs/>
          <w:color w:val="595959" w:themeColor="text1" w:themeTint="A6"/>
          <w:kern w:val="32"/>
          <w:sz w:val="20"/>
          <w:szCs w:val="20"/>
          <w:lang w:val="es-ES_tradnl"/>
        </w:rPr>
      </w:pPr>
    </w:p>
    <w:p w:rsidR="00367E21" w:rsidRDefault="00367E21" w:rsidP="00367E21">
      <w:pPr>
        <w:rPr>
          <w:rFonts w:eastAsia="SimSun" w:cs="Arial"/>
          <w:b/>
          <w:bCs/>
          <w:color w:val="595959" w:themeColor="text1" w:themeTint="A6"/>
          <w:kern w:val="32"/>
          <w:sz w:val="20"/>
          <w:szCs w:val="20"/>
          <w:lang w:val="es-ES_tradnl"/>
        </w:rPr>
      </w:pPr>
    </w:p>
    <w:p w:rsidR="00367E21" w:rsidRDefault="00367E21" w:rsidP="00367E21">
      <w:pPr>
        <w:rPr>
          <w:rFonts w:eastAsia="SimSun" w:cs="Arial"/>
          <w:b/>
          <w:bCs/>
          <w:color w:val="595959" w:themeColor="text1" w:themeTint="A6"/>
          <w:kern w:val="32"/>
          <w:sz w:val="20"/>
          <w:szCs w:val="20"/>
          <w:lang w:val="es-ES_tradnl"/>
        </w:rPr>
      </w:pPr>
    </w:p>
    <w:p w:rsidR="00367E21" w:rsidRDefault="00367E21" w:rsidP="00367E21">
      <w:pPr>
        <w:rPr>
          <w:rFonts w:cs="Arial"/>
          <w:b/>
          <w:color w:val="595959" w:themeColor="text1" w:themeTint="A6"/>
          <w:sz w:val="20"/>
          <w:szCs w:val="20"/>
          <w:u w:val="single"/>
          <w:lang w:val="es-ES_tradnl"/>
        </w:rPr>
      </w:pPr>
    </w:p>
    <w:p w:rsidR="00367E21" w:rsidRDefault="00367E21" w:rsidP="00EE57A9">
      <w:pPr>
        <w:jc w:val="center"/>
        <w:rPr>
          <w:rFonts w:cs="Arial"/>
          <w:b/>
          <w:color w:val="595959" w:themeColor="text1" w:themeTint="A6"/>
          <w:sz w:val="20"/>
          <w:szCs w:val="20"/>
          <w:u w:val="single"/>
          <w:lang w:val="es-ES_tradnl"/>
        </w:rPr>
      </w:pPr>
    </w:p>
    <w:p w:rsidR="00367E21" w:rsidRDefault="00367E21" w:rsidP="00EE57A9">
      <w:pPr>
        <w:jc w:val="center"/>
        <w:rPr>
          <w:rFonts w:cs="Arial"/>
          <w:b/>
          <w:color w:val="595959" w:themeColor="text1" w:themeTint="A6"/>
          <w:sz w:val="20"/>
          <w:szCs w:val="20"/>
          <w:u w:val="single"/>
          <w:lang w:val="es-ES_tradnl"/>
        </w:rPr>
      </w:pPr>
    </w:p>
    <w:p w:rsidR="00367E21" w:rsidRDefault="00367E21" w:rsidP="00EE57A9">
      <w:pPr>
        <w:jc w:val="center"/>
        <w:rPr>
          <w:rFonts w:cs="Arial"/>
          <w:b/>
          <w:color w:val="595959" w:themeColor="text1" w:themeTint="A6"/>
          <w:sz w:val="20"/>
          <w:szCs w:val="20"/>
          <w:u w:val="single"/>
          <w:lang w:val="es-ES_tradnl"/>
        </w:rPr>
      </w:pPr>
    </w:p>
    <w:p w:rsidR="00EE57A9" w:rsidRPr="00951F1C" w:rsidRDefault="00EE57A9" w:rsidP="00EE57A9">
      <w:pPr>
        <w:jc w:val="center"/>
        <w:rPr>
          <w:rFonts w:cs="Arial"/>
          <w:b/>
          <w:color w:val="595959" w:themeColor="text1" w:themeTint="A6"/>
          <w:sz w:val="20"/>
          <w:szCs w:val="20"/>
          <w:u w:val="single"/>
          <w:lang w:val="es-ES_tradnl"/>
        </w:rPr>
      </w:pPr>
      <w:r w:rsidRPr="00951F1C">
        <w:rPr>
          <w:rFonts w:cs="Arial"/>
          <w:b/>
          <w:color w:val="595959" w:themeColor="text1" w:themeTint="A6"/>
          <w:sz w:val="20"/>
          <w:szCs w:val="20"/>
          <w:u w:val="single"/>
          <w:lang w:val="es-ES_tradnl"/>
        </w:rPr>
        <w:t>Modelo normalizado de carta</w:t>
      </w:r>
      <w:r w:rsidR="00367E21" w:rsidRPr="00367E21">
        <w:rPr>
          <w:color w:val="595959" w:themeColor="text1" w:themeTint="A6"/>
          <w:sz w:val="20"/>
          <w:vertAlign w:val="superscript"/>
          <w:lang w:val="es-ES_tradnl"/>
        </w:rPr>
        <w:footnoteReference w:id="1"/>
      </w:r>
      <w:r w:rsidR="00367E21">
        <w:rPr>
          <w:rFonts w:eastAsia="SimSun" w:cs="Arial"/>
          <w:b/>
          <w:bCs/>
          <w:color w:val="595959" w:themeColor="text1" w:themeTint="A6"/>
          <w:kern w:val="32"/>
          <w:sz w:val="20"/>
          <w:szCs w:val="20"/>
          <w:vertAlign w:val="superscript"/>
          <w:lang w:val="es-ES_tradnl"/>
        </w:rPr>
        <w:t xml:space="preserve"> </w:t>
      </w:r>
      <w:r w:rsidRPr="00951F1C">
        <w:rPr>
          <w:rFonts w:eastAsia="SimSun" w:cs="Arial"/>
          <w:b/>
          <w:bCs/>
          <w:color w:val="595959" w:themeColor="text1" w:themeTint="A6"/>
          <w:kern w:val="32"/>
          <w:sz w:val="20"/>
          <w:szCs w:val="20"/>
          <w:vertAlign w:val="superscript"/>
          <w:lang w:val="es-ES_tradnl"/>
        </w:rPr>
        <w:footnoteReference w:id="2"/>
      </w:r>
    </w:p>
    <w:p w:rsidR="00EE57A9" w:rsidRPr="00951F1C" w:rsidRDefault="00EE57A9" w:rsidP="00EE57A9">
      <w:pPr>
        <w:rPr>
          <w:rFonts w:cs="Arial"/>
          <w:color w:val="595959" w:themeColor="text1" w:themeTint="A6"/>
          <w:sz w:val="20"/>
          <w:szCs w:val="20"/>
          <w:lang w:val="es-ES_tradnl"/>
        </w:rPr>
      </w:pPr>
    </w:p>
    <w:p w:rsidR="00EE57A9" w:rsidRPr="00951F1C" w:rsidRDefault="00EE57A9" w:rsidP="00EE57A9">
      <w:pPr>
        <w:jc w:val="center"/>
        <w:rPr>
          <w:rFonts w:cs="Arial"/>
          <w:i/>
          <w:color w:val="595959" w:themeColor="text1" w:themeTint="A6"/>
          <w:sz w:val="20"/>
          <w:szCs w:val="20"/>
          <w:lang w:val="es-ES_tradnl"/>
        </w:rPr>
      </w:pPr>
      <w:r w:rsidRPr="00951F1C">
        <w:rPr>
          <w:rFonts w:cs="Arial"/>
          <w:i/>
          <w:color w:val="595959" w:themeColor="text1" w:themeTint="A6"/>
          <w:sz w:val="20"/>
          <w:szCs w:val="20"/>
          <w:lang w:val="es-ES_tradnl"/>
        </w:rPr>
        <w:t>Papel con membrete oficial</w:t>
      </w:r>
      <w:r w:rsidRPr="00951F1C">
        <w:rPr>
          <w:rFonts w:cs="Arial"/>
          <w:i/>
          <w:color w:val="595959" w:themeColor="text1" w:themeTint="A6"/>
          <w:sz w:val="20"/>
          <w:szCs w:val="20"/>
          <w:vertAlign w:val="superscript"/>
          <w:lang w:val="es-ES_tradnl"/>
        </w:rPr>
        <w:footnoteReference w:id="3"/>
      </w:r>
    </w:p>
    <w:p w:rsidR="00EE57A9" w:rsidRPr="00951F1C" w:rsidRDefault="00EE57A9" w:rsidP="00EE57A9">
      <w:pPr>
        <w:rPr>
          <w:rFonts w:cs="Arial"/>
          <w:color w:val="595959" w:themeColor="text1" w:themeTint="A6"/>
          <w:sz w:val="20"/>
          <w:szCs w:val="20"/>
          <w:lang w:val="es-ES_tradnl"/>
        </w:rPr>
      </w:pPr>
    </w:p>
    <w:p w:rsidR="00EE57A9" w:rsidRPr="00951F1C" w:rsidRDefault="00EE57A9" w:rsidP="00EE57A9">
      <w:pPr>
        <w:jc w:val="center"/>
        <w:rPr>
          <w:rFonts w:cs="Arial"/>
          <w:b/>
          <w:color w:val="595959" w:themeColor="text1" w:themeTint="A6"/>
          <w:sz w:val="20"/>
          <w:szCs w:val="20"/>
          <w:u w:val="single"/>
          <w:lang w:val="es-ES_tradnl"/>
        </w:rPr>
      </w:pPr>
      <w:r w:rsidRPr="00951F1C">
        <w:rPr>
          <w:rFonts w:cs="Arial"/>
          <w:b/>
          <w:color w:val="595959" w:themeColor="text1" w:themeTint="A6"/>
          <w:sz w:val="20"/>
          <w:szCs w:val="20"/>
          <w:lang w:val="es-ES_tradnl"/>
        </w:rPr>
        <w:t>Credenciales (a efectos de representación; formato para representantes)</w:t>
      </w:r>
      <w:r w:rsidRPr="00951F1C">
        <w:rPr>
          <w:rFonts w:cs="Arial"/>
          <w:color w:val="595959" w:themeColor="text1" w:themeTint="A6"/>
          <w:sz w:val="20"/>
          <w:szCs w:val="20"/>
          <w:lang w:val="es-ES_tradnl"/>
        </w:rPr>
        <w:t xml:space="preserve"> </w:t>
      </w:r>
    </w:p>
    <w:p w:rsidR="00EE57A9" w:rsidRPr="00951F1C" w:rsidRDefault="00EE57A9" w:rsidP="00EE57A9">
      <w:pPr>
        <w:autoSpaceDE w:val="0"/>
        <w:autoSpaceDN w:val="0"/>
        <w:adjustRightInd w:val="0"/>
        <w:rPr>
          <w:rFonts w:cs="Arial"/>
          <w:b/>
          <w:color w:val="595959" w:themeColor="text1" w:themeTint="A6"/>
          <w:sz w:val="20"/>
          <w:szCs w:val="20"/>
          <w:u w:val="single"/>
          <w:lang w:val="es-ES_tradnl"/>
        </w:rPr>
      </w:pPr>
    </w:p>
    <w:p w:rsidR="00EE57A9" w:rsidRPr="00951F1C" w:rsidRDefault="00EE57A9" w:rsidP="00EE57A9">
      <w:pPr>
        <w:autoSpaceDE w:val="0"/>
        <w:autoSpaceDN w:val="0"/>
        <w:adjustRightInd w:val="0"/>
        <w:rPr>
          <w:rFonts w:cs="Arial"/>
          <w:b/>
          <w:color w:val="595959" w:themeColor="text1" w:themeTint="A6"/>
          <w:sz w:val="20"/>
          <w:szCs w:val="20"/>
          <w:u w:val="single"/>
          <w:lang w:val="es-ES_tradnl"/>
        </w:rPr>
      </w:pPr>
    </w:p>
    <w:p w:rsidR="00EE57A9" w:rsidRPr="00951F1C" w:rsidRDefault="00EE57A9" w:rsidP="00EE57A9">
      <w:pPr>
        <w:autoSpaceDE w:val="0"/>
        <w:autoSpaceDN w:val="0"/>
        <w:adjustRightInd w:val="0"/>
        <w:ind w:firstLine="708"/>
        <w:rPr>
          <w:rFonts w:cs="Arial"/>
          <w:color w:val="595959" w:themeColor="text1" w:themeTint="A6"/>
          <w:sz w:val="20"/>
          <w:szCs w:val="20"/>
          <w:lang w:val="es-ES_tradnl"/>
        </w:rPr>
      </w:pPr>
      <w:r w:rsidRPr="00951F1C">
        <w:rPr>
          <w:rFonts w:cs="Arial"/>
          <w:color w:val="595959" w:themeColor="text1" w:themeTint="A6"/>
          <w:sz w:val="20"/>
          <w:szCs w:val="20"/>
          <w:lang w:val="es-ES_tradnl"/>
        </w:rPr>
        <w:t>Yo, el/la abajo firmante (nombre y título completo de la autoridad competente</w:t>
      </w:r>
      <w:r w:rsidRPr="00951F1C">
        <w:rPr>
          <w:rFonts w:cs="Arial"/>
          <w:color w:val="595959" w:themeColor="text1" w:themeTint="A6"/>
          <w:sz w:val="20"/>
          <w:szCs w:val="20"/>
          <w:vertAlign w:val="superscript"/>
          <w:lang w:val="es-ES_tradnl"/>
        </w:rPr>
        <w:footnoteReference w:id="4"/>
      </w:r>
      <w:r w:rsidRPr="00951F1C">
        <w:rPr>
          <w:rFonts w:cs="Arial"/>
          <w:color w:val="595959" w:themeColor="text1" w:themeTint="A6"/>
          <w:sz w:val="20"/>
          <w:szCs w:val="20"/>
          <w:lang w:val="es-ES_tradnl"/>
        </w:rPr>
        <w:t>), no podré asistir a la vigésima cuarta reunión de la Asamblea General de la Organización Mundial del Turismo, que se celebrará del 30 de noviembre al 3 de diciembre de 2021, en Madrid (España), por los siguientes motivos</w:t>
      </w:r>
      <w:r w:rsidRPr="00951F1C">
        <w:rPr>
          <w:rFonts w:cs="Arial"/>
          <w:color w:val="595959" w:themeColor="text1" w:themeTint="A6"/>
          <w:sz w:val="20"/>
          <w:szCs w:val="20"/>
          <w:vertAlign w:val="superscript"/>
          <w:lang w:val="es-ES_tradnl"/>
        </w:rPr>
        <w:footnoteReference w:id="5"/>
      </w:r>
      <w:r w:rsidRPr="00951F1C">
        <w:rPr>
          <w:rFonts w:cs="Arial"/>
          <w:color w:val="595959" w:themeColor="text1" w:themeTint="A6"/>
          <w:sz w:val="20"/>
          <w:szCs w:val="20"/>
          <w:lang w:val="es-ES_tradnl"/>
        </w:rPr>
        <w:t>: ……………... Por lo tanto, autorizo por la presente a (nombre y título completo del delegado</w:t>
      </w:r>
      <w:r w:rsidRPr="00951F1C">
        <w:rPr>
          <w:rFonts w:cs="Arial"/>
          <w:color w:val="595959" w:themeColor="text1" w:themeTint="A6"/>
          <w:sz w:val="20"/>
          <w:szCs w:val="20"/>
          <w:vertAlign w:val="superscript"/>
          <w:lang w:val="es-ES_tradnl"/>
        </w:rPr>
        <w:footnoteReference w:id="6"/>
      </w:r>
      <w:r w:rsidRPr="00951F1C">
        <w:rPr>
          <w:rFonts w:cs="Arial"/>
          <w:color w:val="595959" w:themeColor="text1" w:themeTint="A6"/>
          <w:sz w:val="20"/>
          <w:szCs w:val="20"/>
          <w:lang w:val="es-ES_tradnl"/>
        </w:rPr>
        <w:t>) de la delegación de (nombre del Miembro Efectivo) a que represente al Gobierno de (nombre del Miembro Efectivo) y a que vote</w:t>
      </w:r>
      <w:r w:rsidRPr="00951F1C">
        <w:rPr>
          <w:rFonts w:cs="Arial"/>
          <w:color w:val="595959" w:themeColor="text1" w:themeTint="A6"/>
          <w:sz w:val="20"/>
          <w:szCs w:val="20"/>
          <w:vertAlign w:val="superscript"/>
          <w:lang w:val="es-ES_tradnl"/>
        </w:rPr>
        <w:footnoteReference w:id="7"/>
      </w:r>
      <w:r w:rsidRPr="00951F1C">
        <w:rPr>
          <w:rFonts w:cs="Arial"/>
          <w:color w:val="595959" w:themeColor="text1" w:themeTint="A6"/>
          <w:sz w:val="20"/>
          <w:szCs w:val="20"/>
          <w:lang w:val="es-ES_tradnl"/>
        </w:rPr>
        <w:t xml:space="preserve"> en su nombre en la vigésim</w:t>
      </w:r>
      <w:bookmarkStart w:id="0" w:name="_GoBack"/>
      <w:bookmarkEnd w:id="0"/>
      <w:r w:rsidRPr="00951F1C">
        <w:rPr>
          <w:rFonts w:cs="Arial"/>
          <w:color w:val="595959" w:themeColor="text1" w:themeTint="A6"/>
          <w:sz w:val="20"/>
          <w:szCs w:val="20"/>
          <w:lang w:val="es-ES_tradnl"/>
        </w:rPr>
        <w:t>a cuarta reunión de la Asamblea General de la Organización Mundial del Turismo:</w:t>
      </w:r>
    </w:p>
    <w:p w:rsidR="00EE57A9" w:rsidRPr="00951F1C" w:rsidRDefault="00EE57A9" w:rsidP="00EE57A9">
      <w:pPr>
        <w:autoSpaceDE w:val="0"/>
        <w:autoSpaceDN w:val="0"/>
        <w:adjustRightInd w:val="0"/>
        <w:rPr>
          <w:rFonts w:cs="Arial"/>
          <w:color w:val="595959" w:themeColor="text1" w:themeTint="A6"/>
          <w:sz w:val="20"/>
          <w:szCs w:val="20"/>
          <w:lang w:val="es-ES_tradnl"/>
        </w:rPr>
      </w:pPr>
    </w:p>
    <w:p w:rsidR="00EE57A9" w:rsidRPr="00951F1C" w:rsidRDefault="00EE57A9" w:rsidP="00EE57A9">
      <w:pPr>
        <w:autoSpaceDE w:val="0"/>
        <w:autoSpaceDN w:val="0"/>
        <w:adjustRightInd w:val="0"/>
        <w:rPr>
          <w:rFonts w:cs="Arial"/>
          <w:color w:val="595959" w:themeColor="text1" w:themeTint="A6"/>
          <w:sz w:val="20"/>
          <w:szCs w:val="20"/>
          <w:lang w:val="es-ES_tradnl"/>
        </w:rPr>
      </w:pPr>
    </w:p>
    <w:p w:rsidR="00EE57A9" w:rsidRPr="00951F1C" w:rsidRDefault="00EE57A9" w:rsidP="00EE57A9">
      <w:pPr>
        <w:ind w:left="709" w:right="424"/>
        <w:jc w:val="left"/>
        <w:rPr>
          <w:rFonts w:cs="Arial"/>
          <w:color w:val="595959" w:themeColor="text1" w:themeTint="A6"/>
          <w:sz w:val="20"/>
          <w:szCs w:val="20"/>
          <w:lang w:val="es-ES_tradnl"/>
        </w:rPr>
      </w:pPr>
      <w:r w:rsidRPr="00951F1C">
        <w:rPr>
          <w:rFonts w:cs="Arial"/>
          <w:color w:val="595959" w:themeColor="text1" w:themeTint="A6"/>
          <w:sz w:val="20"/>
          <w:szCs w:val="20"/>
          <w:lang w:val="es-ES_tradnl"/>
        </w:rPr>
        <w:t xml:space="preserve">Hecho en (nombre de la ciudad), el (fecha) </w:t>
      </w:r>
    </w:p>
    <w:p w:rsidR="00EE57A9" w:rsidRPr="00951F1C" w:rsidRDefault="00EE57A9" w:rsidP="00EE57A9">
      <w:pPr>
        <w:autoSpaceDE w:val="0"/>
        <w:autoSpaceDN w:val="0"/>
        <w:adjustRightInd w:val="0"/>
        <w:rPr>
          <w:rFonts w:eastAsia="-2002" w:cs="Arial"/>
          <w:b/>
          <w:color w:val="595959" w:themeColor="text1" w:themeTint="A6"/>
          <w:sz w:val="20"/>
          <w:szCs w:val="20"/>
          <w:lang w:val="es-ES_tradnl"/>
        </w:rPr>
      </w:pPr>
    </w:p>
    <w:p w:rsidR="00EE57A9" w:rsidRPr="00951F1C" w:rsidRDefault="00EE57A9" w:rsidP="00EE57A9">
      <w:pPr>
        <w:autoSpaceDE w:val="0"/>
        <w:autoSpaceDN w:val="0"/>
        <w:adjustRightInd w:val="0"/>
        <w:rPr>
          <w:rFonts w:eastAsia="-2002" w:cs="Arial"/>
          <w:color w:val="595959" w:themeColor="text1" w:themeTint="A6"/>
          <w:sz w:val="20"/>
          <w:szCs w:val="20"/>
          <w:lang w:val="es-ES_tradnl"/>
        </w:rPr>
      </w:pPr>
    </w:p>
    <w:p w:rsidR="00EE57A9" w:rsidRPr="00951F1C" w:rsidRDefault="00EE57A9" w:rsidP="00EE57A9">
      <w:pPr>
        <w:autoSpaceDE w:val="0"/>
        <w:autoSpaceDN w:val="0"/>
        <w:adjustRightInd w:val="0"/>
        <w:rPr>
          <w:rFonts w:eastAsia="-2002" w:cs="Arial"/>
          <w:color w:val="595959" w:themeColor="text1" w:themeTint="A6"/>
          <w:sz w:val="20"/>
          <w:szCs w:val="20"/>
          <w:lang w:val="es-ES_tradnl"/>
        </w:rPr>
      </w:pPr>
    </w:p>
    <w:p w:rsidR="00EE57A9" w:rsidRPr="00951F1C" w:rsidRDefault="00EE57A9" w:rsidP="00EE57A9">
      <w:pPr>
        <w:autoSpaceDE w:val="0"/>
        <w:autoSpaceDN w:val="0"/>
        <w:adjustRightInd w:val="0"/>
        <w:rPr>
          <w:rFonts w:eastAsia="-2002" w:cs="Arial"/>
          <w:color w:val="595959" w:themeColor="text1" w:themeTint="A6"/>
          <w:sz w:val="20"/>
          <w:szCs w:val="20"/>
          <w:lang w:val="es-ES_tradnl"/>
        </w:rPr>
      </w:pPr>
    </w:p>
    <w:p w:rsidR="00EE57A9" w:rsidRPr="00951F1C" w:rsidRDefault="00EE57A9" w:rsidP="00EE57A9">
      <w:pPr>
        <w:autoSpaceDE w:val="0"/>
        <w:autoSpaceDN w:val="0"/>
        <w:adjustRightInd w:val="0"/>
        <w:rPr>
          <w:rFonts w:eastAsia="-2002" w:cs="Arial"/>
          <w:color w:val="595959" w:themeColor="text1" w:themeTint="A6"/>
          <w:sz w:val="20"/>
          <w:szCs w:val="20"/>
          <w:lang w:val="es-ES_tradnl"/>
        </w:rPr>
      </w:pPr>
    </w:p>
    <w:p w:rsidR="00EE57A9" w:rsidRPr="00951F1C" w:rsidRDefault="00EE57A9" w:rsidP="00EE57A9">
      <w:pPr>
        <w:autoSpaceDE w:val="0"/>
        <w:autoSpaceDN w:val="0"/>
        <w:adjustRightInd w:val="0"/>
        <w:ind w:left="709"/>
        <w:rPr>
          <w:rFonts w:cs="Arial"/>
          <w:color w:val="595959" w:themeColor="text1" w:themeTint="A6"/>
          <w:sz w:val="20"/>
          <w:szCs w:val="20"/>
          <w:lang w:val="es-ES_tradnl"/>
        </w:rPr>
      </w:pPr>
      <w:r w:rsidRPr="00951F1C">
        <w:rPr>
          <w:rFonts w:cs="Arial"/>
          <w:color w:val="595959" w:themeColor="text1" w:themeTint="A6"/>
          <w:sz w:val="20"/>
          <w:szCs w:val="20"/>
          <w:lang w:val="es-ES_tradnl"/>
        </w:rPr>
        <w:t>Nombre, título completo y firma</w:t>
      </w:r>
    </w:p>
    <w:p w:rsidR="00EE57A9" w:rsidRPr="00951F1C" w:rsidRDefault="00EE57A9" w:rsidP="00EE57A9">
      <w:pPr>
        <w:rPr>
          <w:rFonts w:cs="Arial"/>
          <w:color w:val="595959" w:themeColor="text1" w:themeTint="A6"/>
          <w:sz w:val="20"/>
          <w:szCs w:val="20"/>
          <w:lang w:val="es-ES_tradnl"/>
        </w:rPr>
      </w:pPr>
    </w:p>
    <w:p w:rsidR="00EE57A9" w:rsidRPr="00951F1C" w:rsidRDefault="00EE57A9" w:rsidP="00EE57A9">
      <w:pPr>
        <w:tabs>
          <w:tab w:val="left" w:pos="6804"/>
        </w:tabs>
        <w:autoSpaceDE w:val="0"/>
        <w:autoSpaceDN w:val="0"/>
        <w:adjustRightInd w:val="0"/>
        <w:jc w:val="left"/>
        <w:rPr>
          <w:rFonts w:cs="Arial"/>
          <w:color w:val="595959" w:themeColor="text1" w:themeTint="A6"/>
          <w:sz w:val="20"/>
          <w:szCs w:val="20"/>
          <w:lang w:val="es-ES_tradnl"/>
        </w:rPr>
      </w:pPr>
    </w:p>
    <w:p w:rsidR="00EE57A9" w:rsidRPr="00951F1C" w:rsidRDefault="00EE57A9" w:rsidP="00EE57A9">
      <w:pPr>
        <w:pStyle w:val="Heading1"/>
        <w:rPr>
          <w:color w:val="595959" w:themeColor="text1" w:themeTint="A6"/>
          <w:sz w:val="20"/>
          <w:szCs w:val="20"/>
          <w:highlight w:val="yellow"/>
          <w:lang w:val="es-ES_tradnl"/>
        </w:rPr>
      </w:pPr>
    </w:p>
    <w:p w:rsidR="00EE57A9" w:rsidRPr="00951F1C" w:rsidRDefault="00EE57A9" w:rsidP="00EE57A9">
      <w:pPr>
        <w:keepNext/>
        <w:spacing w:after="60"/>
        <w:ind w:left="-567"/>
        <w:outlineLvl w:val="0"/>
        <w:rPr>
          <w:rFonts w:cs="Arial"/>
          <w:b/>
          <w:bCs/>
          <w:color w:val="595959" w:themeColor="text1" w:themeTint="A6"/>
          <w:sz w:val="20"/>
          <w:szCs w:val="20"/>
          <w:u w:val="single"/>
          <w:lang w:val="es-ES_tradnl"/>
        </w:rPr>
      </w:pPr>
    </w:p>
    <w:p w:rsidR="009B13F3" w:rsidRDefault="00F1025A"/>
    <w:sectPr w:rsidR="009B13F3" w:rsidSect="00951F1C">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0" w:h="16840"/>
      <w:pgMar w:top="961" w:right="1694" w:bottom="993" w:left="1701" w:header="426" w:footer="6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5A" w:rsidRDefault="00F1025A" w:rsidP="00EE57A9">
      <w:r>
        <w:separator/>
      </w:r>
    </w:p>
  </w:endnote>
  <w:endnote w:type="continuationSeparator" w:id="0">
    <w:p w:rsidR="00F1025A" w:rsidRDefault="00F1025A" w:rsidP="00EE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2002">
    <w:altName w:val="Batang"/>
    <w:charset w:val="81"/>
    <w:family w:val="roman"/>
    <w:pitch w:val="variable"/>
    <w:sig w:usb0="800002A7" w:usb1="09D77CFB"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352419"/>
      <w:docPartObj>
        <w:docPartGallery w:val="Page Numbers (Bottom of Page)"/>
        <w:docPartUnique/>
      </w:docPartObj>
    </w:sdtPr>
    <w:sdtEndPr>
      <w:rPr>
        <w:color w:val="595959" w:themeColor="text1" w:themeTint="A6"/>
        <w:sz w:val="20"/>
        <w:szCs w:val="20"/>
      </w:rPr>
    </w:sdtEndPr>
    <w:sdtContent>
      <w:sdt>
        <w:sdtPr>
          <w:id w:val="860082579"/>
          <w:docPartObj>
            <w:docPartGallery w:val="Page Numbers (Top of Page)"/>
            <w:docPartUnique/>
          </w:docPartObj>
        </w:sdtPr>
        <w:sdtEndPr>
          <w:rPr>
            <w:color w:val="595959" w:themeColor="text1" w:themeTint="A6"/>
            <w:sz w:val="20"/>
            <w:szCs w:val="20"/>
          </w:rPr>
        </w:sdtEndPr>
        <w:sdtContent>
          <w:p w:rsidR="00D82FE3" w:rsidRPr="00C60741" w:rsidRDefault="00F1025A" w:rsidP="00C60741">
            <w:pPr>
              <w:tabs>
                <w:tab w:val="center" w:pos="4252"/>
                <w:tab w:val="right" w:pos="8504"/>
              </w:tabs>
              <w:jc w:val="right"/>
              <w:rPr>
                <w:rFonts w:eastAsia="Arial Narrow"/>
                <w:lang w:val="en-GB"/>
              </w:rPr>
            </w:pPr>
            <w:r>
              <w:rPr>
                <w:color w:val="595959" w:themeColor="text1" w:themeTint="A6"/>
                <w:sz w:val="20"/>
                <w:szCs w:val="20"/>
              </w:rPr>
              <w:t>Página</w:t>
            </w:r>
            <w:r w:rsidRPr="00075619">
              <w:rPr>
                <w:color w:val="595959" w:themeColor="text1" w:themeTint="A6"/>
                <w:sz w:val="20"/>
                <w:szCs w:val="20"/>
              </w:rPr>
              <w:t xml:space="preserve"> </w:t>
            </w:r>
            <w:r w:rsidRPr="00075619">
              <w:rPr>
                <w:bCs/>
                <w:color w:val="595959" w:themeColor="text1" w:themeTint="A6"/>
                <w:sz w:val="20"/>
                <w:szCs w:val="20"/>
              </w:rPr>
              <w:fldChar w:fldCharType="begin"/>
            </w:r>
            <w:r w:rsidRPr="00075619">
              <w:rPr>
                <w:bCs/>
                <w:color w:val="595959" w:themeColor="text1" w:themeTint="A6"/>
                <w:sz w:val="20"/>
                <w:szCs w:val="20"/>
              </w:rPr>
              <w:instrText xml:space="preserve"> PAGE </w:instrText>
            </w:r>
            <w:r w:rsidRPr="00075619">
              <w:rPr>
                <w:bCs/>
                <w:color w:val="595959" w:themeColor="text1" w:themeTint="A6"/>
                <w:sz w:val="20"/>
                <w:szCs w:val="20"/>
              </w:rPr>
              <w:fldChar w:fldCharType="separate"/>
            </w:r>
            <w:r>
              <w:rPr>
                <w:bCs/>
                <w:noProof/>
                <w:color w:val="595959" w:themeColor="text1" w:themeTint="A6"/>
                <w:sz w:val="20"/>
                <w:szCs w:val="20"/>
              </w:rPr>
              <w:t>6</w:t>
            </w:r>
            <w:r w:rsidRPr="00075619">
              <w:rPr>
                <w:bCs/>
                <w:color w:val="595959" w:themeColor="text1" w:themeTint="A6"/>
                <w:sz w:val="20"/>
                <w:szCs w:val="20"/>
              </w:rPr>
              <w:fldChar w:fldCharType="end"/>
            </w:r>
            <w:r>
              <w:rPr>
                <w:color w:val="595959" w:themeColor="text1" w:themeTint="A6"/>
                <w:sz w:val="20"/>
                <w:szCs w:val="20"/>
              </w:rPr>
              <w:t xml:space="preserve"> de</w:t>
            </w:r>
            <w:r w:rsidRPr="00075619">
              <w:rPr>
                <w:color w:val="595959" w:themeColor="text1" w:themeTint="A6"/>
                <w:sz w:val="20"/>
                <w:szCs w:val="20"/>
              </w:rPr>
              <w:t xml:space="preserve"> </w:t>
            </w:r>
            <w:r w:rsidRPr="00075619">
              <w:rPr>
                <w:bCs/>
                <w:color w:val="595959" w:themeColor="text1" w:themeTint="A6"/>
                <w:sz w:val="20"/>
                <w:szCs w:val="20"/>
              </w:rPr>
              <w:fldChar w:fldCharType="begin"/>
            </w:r>
            <w:r w:rsidRPr="00075619">
              <w:rPr>
                <w:bCs/>
                <w:color w:val="595959" w:themeColor="text1" w:themeTint="A6"/>
                <w:sz w:val="20"/>
                <w:szCs w:val="20"/>
              </w:rPr>
              <w:instrText xml:space="preserve"> NUMPAGES  </w:instrText>
            </w:r>
            <w:r w:rsidRPr="00075619">
              <w:rPr>
                <w:bCs/>
                <w:color w:val="595959" w:themeColor="text1" w:themeTint="A6"/>
                <w:sz w:val="20"/>
                <w:szCs w:val="20"/>
              </w:rPr>
              <w:fldChar w:fldCharType="separate"/>
            </w:r>
            <w:r>
              <w:rPr>
                <w:bCs/>
                <w:noProof/>
                <w:color w:val="595959" w:themeColor="text1" w:themeTint="A6"/>
                <w:sz w:val="20"/>
                <w:szCs w:val="20"/>
              </w:rPr>
              <w:t>6</w:t>
            </w:r>
            <w:r w:rsidRPr="00075619">
              <w:rPr>
                <w:bCs/>
                <w:color w:val="595959" w:themeColor="text1" w:themeTint="A6"/>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3" w:rsidRPr="00C60741" w:rsidRDefault="00F1025A" w:rsidP="00C60741">
    <w:pPr>
      <w:tabs>
        <w:tab w:val="center" w:pos="4252"/>
        <w:tab w:val="right" w:pos="8504"/>
      </w:tabs>
      <w:jc w:val="right"/>
      <w:rPr>
        <w:rFonts w:eastAsia="Arial Narrow"/>
        <w:lang w:val="en-GB"/>
      </w:rPr>
    </w:pPr>
    <w:r>
      <w:tab/>
    </w:r>
    <w:sdt>
      <w:sdtPr>
        <w:rPr>
          <w:color w:val="595959" w:themeColor="text1" w:themeTint="A6"/>
        </w:rPr>
        <w:id w:val="1062451325"/>
        <w:docPartObj>
          <w:docPartGallery w:val="Page Numbers (Bottom of Page)"/>
          <w:docPartUnique/>
        </w:docPartObj>
      </w:sdtPr>
      <w:sdtEndPr>
        <w:rPr>
          <w:sz w:val="20"/>
          <w:szCs w:val="20"/>
        </w:rPr>
      </w:sdtEndPr>
      <w:sdtContent>
        <w:sdt>
          <w:sdtPr>
            <w:rPr>
              <w:color w:val="595959" w:themeColor="text1" w:themeTint="A6"/>
            </w:rPr>
            <w:id w:val="4723825"/>
            <w:docPartObj>
              <w:docPartGallery w:val="Page Numbers (Top of Page)"/>
              <w:docPartUnique/>
            </w:docPartObj>
          </w:sdtPr>
          <w:sdtEndPr>
            <w:rPr>
              <w:sz w:val="20"/>
              <w:szCs w:val="20"/>
            </w:rPr>
          </w:sdtEndPr>
          <w:sdtContent>
            <w:r w:rsidRPr="00FD54C9">
              <w:rPr>
                <w:color w:val="595959" w:themeColor="text1" w:themeTint="A6"/>
                <w:sz w:val="20"/>
                <w:szCs w:val="20"/>
              </w:rPr>
              <w:t xml:space="preserve">Página </w:t>
            </w:r>
            <w:r w:rsidRPr="00A0796C">
              <w:rPr>
                <w:bCs/>
                <w:color w:val="595959" w:themeColor="text1" w:themeTint="A6"/>
                <w:sz w:val="20"/>
                <w:szCs w:val="20"/>
              </w:rPr>
              <w:fldChar w:fldCharType="begin"/>
            </w:r>
            <w:r w:rsidRPr="00FD54C9">
              <w:rPr>
                <w:bCs/>
                <w:color w:val="595959" w:themeColor="text1" w:themeTint="A6"/>
                <w:sz w:val="20"/>
                <w:szCs w:val="20"/>
              </w:rPr>
              <w:instrText xml:space="preserve"> PAGE </w:instrText>
            </w:r>
            <w:r w:rsidRPr="00A0796C">
              <w:rPr>
                <w:bCs/>
                <w:color w:val="595959" w:themeColor="text1" w:themeTint="A6"/>
                <w:sz w:val="20"/>
                <w:szCs w:val="20"/>
              </w:rPr>
              <w:fldChar w:fldCharType="separate"/>
            </w:r>
            <w:r>
              <w:rPr>
                <w:bCs/>
                <w:noProof/>
                <w:color w:val="595959" w:themeColor="text1" w:themeTint="A6"/>
                <w:sz w:val="20"/>
                <w:szCs w:val="20"/>
              </w:rPr>
              <w:t>5</w:t>
            </w:r>
            <w:r w:rsidRPr="00A0796C">
              <w:rPr>
                <w:bCs/>
                <w:color w:val="595959" w:themeColor="text1" w:themeTint="A6"/>
                <w:sz w:val="20"/>
                <w:szCs w:val="20"/>
              </w:rPr>
              <w:fldChar w:fldCharType="end"/>
            </w:r>
            <w:r w:rsidRPr="00FD54C9">
              <w:rPr>
                <w:color w:val="595959" w:themeColor="text1" w:themeTint="A6"/>
                <w:sz w:val="20"/>
                <w:szCs w:val="20"/>
              </w:rPr>
              <w:t xml:space="preserve"> de </w:t>
            </w:r>
            <w:r w:rsidRPr="00A0796C">
              <w:rPr>
                <w:bCs/>
                <w:color w:val="595959" w:themeColor="text1" w:themeTint="A6"/>
                <w:sz w:val="20"/>
                <w:szCs w:val="20"/>
              </w:rPr>
              <w:fldChar w:fldCharType="begin"/>
            </w:r>
            <w:r w:rsidRPr="00FD54C9">
              <w:rPr>
                <w:bCs/>
                <w:color w:val="595959" w:themeColor="text1" w:themeTint="A6"/>
                <w:sz w:val="20"/>
                <w:szCs w:val="20"/>
              </w:rPr>
              <w:instrText xml:space="preserve"> NUMPAGES  </w:instrText>
            </w:r>
            <w:r w:rsidRPr="00A0796C">
              <w:rPr>
                <w:bCs/>
                <w:color w:val="595959" w:themeColor="text1" w:themeTint="A6"/>
                <w:sz w:val="20"/>
                <w:szCs w:val="20"/>
              </w:rPr>
              <w:fldChar w:fldCharType="separate"/>
            </w:r>
            <w:r>
              <w:rPr>
                <w:bCs/>
                <w:noProof/>
                <w:color w:val="595959" w:themeColor="text1" w:themeTint="A6"/>
                <w:sz w:val="20"/>
                <w:szCs w:val="20"/>
              </w:rPr>
              <w:t>6</w:t>
            </w:r>
            <w:r w:rsidRPr="00A0796C">
              <w:rPr>
                <w:bCs/>
                <w:color w:val="595959" w:themeColor="text1" w:themeTint="A6"/>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3" w:rsidRPr="00914F31" w:rsidRDefault="00F1025A" w:rsidP="00951F1C">
    <w:pPr>
      <w:kinsoku w:val="0"/>
      <w:overflowPunct w:val="0"/>
      <w:spacing w:before="80"/>
      <w:ind w:left="7"/>
      <w:jc w:val="center"/>
      <w:rPr>
        <w:sz w:val="20"/>
        <w:szCs w:val="20"/>
      </w:rPr>
    </w:pPr>
    <w:r>
      <w:rPr>
        <w:rFonts w:cs="Arial"/>
        <w:b/>
        <w:bCs/>
        <w:color w:val="005E9E"/>
        <w:spacing w:val="1"/>
        <w:sz w:val="16"/>
        <w:szCs w:val="16"/>
        <w:lang w:val="es-ES_tradnl"/>
      </w:rPr>
      <w:t>Organización Mundial del Turismo (OMT) - Organismo especializado de las Naciones Unidas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5A" w:rsidRDefault="00F1025A" w:rsidP="00EE57A9">
      <w:r>
        <w:separator/>
      </w:r>
    </w:p>
  </w:footnote>
  <w:footnote w:type="continuationSeparator" w:id="0">
    <w:p w:rsidR="00F1025A" w:rsidRDefault="00F1025A" w:rsidP="00EE57A9">
      <w:r>
        <w:continuationSeparator/>
      </w:r>
    </w:p>
  </w:footnote>
  <w:footnote w:id="1">
    <w:p w:rsidR="00367E21" w:rsidRPr="00C836B8" w:rsidRDefault="00367E21" w:rsidP="00367E21">
      <w:pPr>
        <w:pStyle w:val="FootnoteText"/>
        <w:rPr>
          <w:rFonts w:asciiTheme="minorBidi" w:hAnsiTheme="minorBidi" w:cstheme="minorBidi"/>
          <w:color w:val="595959" w:themeColor="text1" w:themeTint="A6"/>
          <w:sz w:val="16"/>
          <w:szCs w:val="16"/>
        </w:rPr>
      </w:pPr>
      <w:r>
        <w:rPr>
          <w:rStyle w:val="FootnoteReference"/>
          <w:rFonts w:asciiTheme="minorBidi" w:hAnsiTheme="minorBidi" w:cstheme="minorBidi"/>
          <w:color w:val="595959" w:themeColor="text1" w:themeTint="A6"/>
          <w:sz w:val="16"/>
          <w:szCs w:val="16"/>
          <w:lang w:val="en-GB"/>
        </w:rPr>
        <w:footnoteRef/>
      </w:r>
      <w:r w:rsidRPr="00C836B8">
        <w:rPr>
          <w:rStyle w:val="FootnoteReference"/>
          <w:rFonts w:asciiTheme="minorBidi" w:hAnsiTheme="minorBidi" w:cstheme="minorBidi"/>
          <w:sz w:val="16"/>
          <w:szCs w:val="16"/>
        </w:rPr>
        <w:t xml:space="preserve"> </w:t>
      </w:r>
      <w:r>
        <w:rPr>
          <w:rFonts w:asciiTheme="minorBidi" w:hAnsiTheme="minorBidi" w:cstheme="minorBidi"/>
          <w:color w:val="595959" w:themeColor="text1" w:themeTint="A6"/>
          <w:sz w:val="16"/>
          <w:szCs w:val="16"/>
          <w:lang w:val="es-ES_tradnl"/>
        </w:rPr>
        <w:t>Si un Miembro Efectivo no puede participar en la Asamblea General, puede ser representado excepcionalmente por un miembro de la delegación de otro Estado, a condición de que presente una carta formal o un fax firmado por la autoridad competente en el que se indique la persona que representará al Estado y, si procede, otorgándole el poder de votar en su nombre.</w:t>
      </w:r>
    </w:p>
  </w:footnote>
  <w:footnote w:id="2">
    <w:p w:rsidR="00EE57A9" w:rsidRPr="00C836B8" w:rsidRDefault="00EE57A9" w:rsidP="00EE57A9">
      <w:pPr>
        <w:pStyle w:val="FootnoteText"/>
        <w:rPr>
          <w:rFonts w:asciiTheme="minorBidi" w:hAnsiTheme="minorBidi" w:cstheme="minorBidi"/>
          <w:color w:val="595959" w:themeColor="text1" w:themeTint="A6"/>
          <w:sz w:val="16"/>
          <w:szCs w:val="16"/>
        </w:rPr>
      </w:pPr>
      <w:r>
        <w:rPr>
          <w:rStyle w:val="FootnoteReference"/>
          <w:rFonts w:asciiTheme="minorBidi" w:hAnsiTheme="minorBidi" w:cstheme="minorBidi"/>
          <w:color w:val="595959" w:themeColor="text1" w:themeTint="A6"/>
          <w:sz w:val="16"/>
          <w:szCs w:val="16"/>
          <w:lang w:val="en-GB"/>
        </w:rPr>
        <w:footnoteRef/>
      </w:r>
      <w:r w:rsidRPr="00C836B8">
        <w:rPr>
          <w:rFonts w:asciiTheme="minorBidi" w:hAnsiTheme="minorBidi" w:cstheme="minorBidi"/>
          <w:color w:val="595959" w:themeColor="text1" w:themeTint="A6"/>
          <w:sz w:val="16"/>
          <w:szCs w:val="16"/>
        </w:rPr>
        <w:t xml:space="preserve"> </w:t>
      </w:r>
      <w:r>
        <w:rPr>
          <w:rFonts w:asciiTheme="minorBidi" w:hAnsiTheme="minorBidi" w:cstheme="minorBidi"/>
          <w:color w:val="595959" w:themeColor="text1" w:themeTint="A6"/>
          <w:sz w:val="16"/>
          <w:szCs w:val="16"/>
          <w:lang w:val="es-ES_tradnl"/>
        </w:rPr>
        <w:t xml:space="preserve">Solo se consideran credenciales válidas las cartas oficiales o los faxes que llevan la firma de la autoridad competente. </w:t>
      </w:r>
      <w:r>
        <w:rPr>
          <w:rStyle w:val="tw4winMark"/>
          <w:lang w:val="es-ES_tradnl"/>
        </w:rPr>
        <w:t xml:space="preserve"> </w:t>
      </w:r>
      <w:r>
        <w:rPr>
          <w:rFonts w:asciiTheme="minorBidi" w:hAnsiTheme="minorBidi" w:cstheme="minorBidi"/>
          <w:color w:val="595959" w:themeColor="text1" w:themeTint="A6"/>
          <w:sz w:val="16"/>
          <w:szCs w:val="16"/>
          <w:lang w:val="es-ES_tradnl"/>
        </w:rPr>
        <w:t>Asimismo, las credenciales solo se aceptan si están escritas en alguna de las lenguas de trabajo de la Asamblea General, o si se adjunta una traducción apropiada.</w:t>
      </w:r>
    </w:p>
  </w:footnote>
  <w:footnote w:id="3">
    <w:p w:rsidR="00EE57A9" w:rsidRPr="00C836B8" w:rsidRDefault="00EE57A9" w:rsidP="00EE57A9">
      <w:pPr>
        <w:pStyle w:val="FootnoteText"/>
        <w:rPr>
          <w:rFonts w:asciiTheme="minorBidi" w:hAnsiTheme="minorBidi" w:cstheme="minorBidi"/>
          <w:color w:val="595959" w:themeColor="text1" w:themeTint="A6"/>
          <w:sz w:val="16"/>
          <w:szCs w:val="16"/>
        </w:rPr>
      </w:pPr>
      <w:r>
        <w:rPr>
          <w:rStyle w:val="FootnoteReference"/>
          <w:rFonts w:asciiTheme="minorBidi" w:hAnsiTheme="minorBidi" w:cstheme="minorBidi"/>
          <w:color w:val="595959" w:themeColor="text1" w:themeTint="A6"/>
          <w:sz w:val="16"/>
          <w:szCs w:val="16"/>
          <w:lang w:val="en-GB"/>
        </w:rPr>
        <w:footnoteRef/>
      </w:r>
      <w:r w:rsidRPr="00C836B8">
        <w:rPr>
          <w:rStyle w:val="FootnoteReference"/>
          <w:rFonts w:asciiTheme="minorBidi" w:hAnsiTheme="minorBidi" w:cstheme="minorBidi"/>
          <w:color w:val="595959" w:themeColor="text1" w:themeTint="A6"/>
          <w:sz w:val="16"/>
          <w:szCs w:val="16"/>
        </w:rPr>
        <w:t xml:space="preserve"> </w:t>
      </w:r>
      <w:r>
        <w:rPr>
          <w:rFonts w:asciiTheme="minorBidi" w:hAnsiTheme="minorBidi" w:cstheme="minorBidi"/>
          <w:color w:val="595959" w:themeColor="text1" w:themeTint="A6"/>
          <w:sz w:val="16"/>
          <w:szCs w:val="16"/>
          <w:lang w:val="es-ES_tradnl"/>
        </w:rPr>
        <w:t>Incluido el logotipo oficial del Gobierno, el Ministerio o la Embajada.</w:t>
      </w:r>
    </w:p>
  </w:footnote>
  <w:footnote w:id="4">
    <w:p w:rsidR="00EE57A9" w:rsidRPr="00C836B8" w:rsidRDefault="00EE57A9" w:rsidP="00EE57A9">
      <w:pPr>
        <w:pStyle w:val="FootnoteText"/>
        <w:rPr>
          <w:rFonts w:asciiTheme="minorBidi" w:hAnsiTheme="minorBidi" w:cstheme="minorBidi"/>
          <w:color w:val="595959" w:themeColor="text1" w:themeTint="A6"/>
          <w:sz w:val="16"/>
          <w:szCs w:val="16"/>
        </w:rPr>
      </w:pPr>
      <w:r>
        <w:rPr>
          <w:rStyle w:val="FootnoteReference"/>
          <w:rFonts w:asciiTheme="minorBidi" w:hAnsiTheme="minorBidi" w:cstheme="minorBidi"/>
          <w:color w:val="595959" w:themeColor="text1" w:themeTint="A6"/>
          <w:sz w:val="16"/>
          <w:szCs w:val="16"/>
          <w:lang w:val="en-GB"/>
        </w:rPr>
        <w:footnoteRef/>
      </w:r>
      <w:r w:rsidRPr="00C836B8">
        <w:rPr>
          <w:rFonts w:asciiTheme="minorBidi" w:hAnsiTheme="minorBidi" w:cstheme="minorBidi"/>
          <w:color w:val="595959" w:themeColor="text1" w:themeTint="A6"/>
          <w:sz w:val="16"/>
          <w:szCs w:val="16"/>
        </w:rPr>
        <w:t xml:space="preserve"> </w:t>
      </w:r>
      <w:r>
        <w:rPr>
          <w:rFonts w:asciiTheme="minorBidi" w:hAnsiTheme="minorBidi" w:cstheme="minorBidi"/>
          <w:color w:val="595959" w:themeColor="text1" w:themeTint="A6"/>
          <w:sz w:val="16"/>
          <w:szCs w:val="16"/>
        </w:rPr>
        <w:t>De acuerdo con la resolución 591(XIX), s</w:t>
      </w:r>
      <w:proofErr w:type="spellStart"/>
      <w:r>
        <w:rPr>
          <w:rFonts w:asciiTheme="minorBidi" w:hAnsiTheme="minorBidi" w:cstheme="minorBidi"/>
          <w:color w:val="595959" w:themeColor="text1" w:themeTint="A6"/>
          <w:sz w:val="16"/>
          <w:szCs w:val="16"/>
          <w:lang w:val="es-ES_tradnl"/>
        </w:rPr>
        <w:t>olo</w:t>
      </w:r>
      <w:proofErr w:type="spellEnd"/>
      <w:r>
        <w:rPr>
          <w:rFonts w:asciiTheme="minorBidi" w:hAnsiTheme="minorBidi" w:cstheme="minorBidi"/>
          <w:color w:val="595959" w:themeColor="text1" w:themeTint="A6"/>
          <w:sz w:val="16"/>
          <w:szCs w:val="16"/>
          <w:lang w:val="es-ES_tradnl"/>
        </w:rPr>
        <w:t xml:space="preserve"> se considerarán válidas las credenciales expedidas y firmadas por los Jefes de Estado o de Gobierno, los Ministros de Asuntos Exteriores o los Ministros responsables de turismo del Estado respectivo o su equivalente, y los Embajadores de los Estados acreditados en España.</w:t>
      </w:r>
    </w:p>
  </w:footnote>
  <w:footnote w:id="5">
    <w:p w:rsidR="00EE57A9" w:rsidRPr="00C836B8" w:rsidRDefault="00EE57A9" w:rsidP="00EE57A9">
      <w:pPr>
        <w:pStyle w:val="FootnoteText"/>
        <w:rPr>
          <w:rFonts w:asciiTheme="minorBidi" w:hAnsiTheme="minorBidi" w:cstheme="minorBidi"/>
          <w:color w:val="595959" w:themeColor="text1" w:themeTint="A6"/>
          <w:sz w:val="16"/>
          <w:szCs w:val="16"/>
        </w:rPr>
      </w:pPr>
      <w:r>
        <w:rPr>
          <w:rStyle w:val="FootnoteReference"/>
          <w:rFonts w:asciiTheme="minorBidi" w:hAnsiTheme="minorBidi" w:cstheme="minorBidi"/>
          <w:color w:val="595959" w:themeColor="text1" w:themeTint="A6"/>
          <w:sz w:val="16"/>
          <w:szCs w:val="16"/>
          <w:lang w:val="en-GB"/>
        </w:rPr>
        <w:footnoteRef/>
      </w:r>
      <w:r w:rsidRPr="00C836B8">
        <w:rPr>
          <w:rStyle w:val="FootnoteReference"/>
          <w:rFonts w:asciiTheme="minorBidi" w:hAnsiTheme="minorBidi" w:cstheme="minorBidi"/>
          <w:color w:val="595959" w:themeColor="text1" w:themeTint="A6"/>
          <w:sz w:val="16"/>
          <w:szCs w:val="16"/>
        </w:rPr>
        <w:t xml:space="preserve"> </w:t>
      </w:r>
      <w:r>
        <w:rPr>
          <w:rFonts w:asciiTheme="minorBidi" w:hAnsiTheme="minorBidi" w:cstheme="minorBidi"/>
          <w:color w:val="595959" w:themeColor="text1" w:themeTint="A6"/>
          <w:sz w:val="16"/>
          <w:szCs w:val="16"/>
          <w:lang w:val="es-ES_tradnl"/>
        </w:rPr>
        <w:t>De acuerdo con la resolución 633(XX), a) solo en circunstancias excepcionales se puede otorgar un mandato de representación, debidamente explicado por escrito por el Estado que otorga el mandato y b) la Comisión de Credenciales determinará la validez de estas explicaciones.</w:t>
      </w:r>
    </w:p>
  </w:footnote>
  <w:footnote w:id="6">
    <w:p w:rsidR="00EE57A9" w:rsidRPr="00C836B8" w:rsidRDefault="00EE57A9" w:rsidP="00EE57A9">
      <w:pPr>
        <w:pStyle w:val="FootnoteText"/>
        <w:rPr>
          <w:rFonts w:asciiTheme="minorBidi" w:hAnsiTheme="minorBidi" w:cstheme="minorBidi"/>
          <w:color w:val="595959" w:themeColor="text1" w:themeTint="A6"/>
          <w:sz w:val="16"/>
          <w:szCs w:val="16"/>
        </w:rPr>
      </w:pPr>
      <w:r>
        <w:rPr>
          <w:rStyle w:val="FootnoteReference"/>
          <w:rFonts w:asciiTheme="minorBidi" w:hAnsiTheme="minorBidi" w:cstheme="minorBidi"/>
          <w:color w:val="595959" w:themeColor="text1" w:themeTint="A6"/>
          <w:sz w:val="16"/>
          <w:szCs w:val="16"/>
          <w:lang w:val="en-GB"/>
        </w:rPr>
        <w:footnoteRef/>
      </w:r>
      <w:r w:rsidRPr="00C836B8">
        <w:rPr>
          <w:rFonts w:asciiTheme="minorBidi" w:hAnsiTheme="minorBidi" w:cstheme="minorBidi"/>
          <w:color w:val="595959" w:themeColor="text1" w:themeTint="A6"/>
          <w:sz w:val="16"/>
          <w:szCs w:val="16"/>
        </w:rPr>
        <w:t xml:space="preserve"> </w:t>
      </w:r>
      <w:r>
        <w:rPr>
          <w:rFonts w:asciiTheme="minorBidi" w:hAnsiTheme="minorBidi" w:cstheme="minorBidi"/>
          <w:color w:val="595959" w:themeColor="text1" w:themeTint="A6"/>
          <w:sz w:val="16"/>
          <w:szCs w:val="16"/>
          <w:lang w:val="es-ES_tradnl"/>
        </w:rPr>
        <w:t>De acuerdo con la resolución 633(XX), c) solo se puede otorgar un único mandato de representación a un delegado que represente a otro Estado y d) no se puede otorgar un mandato de representación al jefe de delegación de otro Estado.</w:t>
      </w:r>
    </w:p>
  </w:footnote>
  <w:footnote w:id="7">
    <w:p w:rsidR="00EE57A9" w:rsidRPr="00C836B8" w:rsidRDefault="00EE57A9" w:rsidP="00EE57A9">
      <w:pPr>
        <w:pStyle w:val="FootnoteText"/>
      </w:pPr>
      <w:r>
        <w:rPr>
          <w:rStyle w:val="FootnoteReference"/>
          <w:rFonts w:asciiTheme="minorBidi" w:hAnsiTheme="minorBidi" w:cstheme="minorBidi"/>
          <w:color w:val="595959" w:themeColor="text1" w:themeTint="A6"/>
          <w:sz w:val="16"/>
          <w:szCs w:val="16"/>
          <w:lang w:val="en-GB"/>
        </w:rPr>
        <w:footnoteRef/>
      </w:r>
      <w:r w:rsidRPr="00C836B8">
        <w:rPr>
          <w:rFonts w:asciiTheme="minorBidi" w:hAnsiTheme="minorBidi" w:cstheme="minorBidi"/>
          <w:color w:val="595959" w:themeColor="text1" w:themeTint="A6"/>
          <w:sz w:val="16"/>
          <w:szCs w:val="16"/>
        </w:rPr>
        <w:t xml:space="preserve"> </w:t>
      </w:r>
      <w:r>
        <w:rPr>
          <w:rFonts w:asciiTheme="minorBidi" w:hAnsiTheme="minorBidi" w:cstheme="minorBidi"/>
          <w:color w:val="595959" w:themeColor="text1" w:themeTint="A6"/>
          <w:sz w:val="16"/>
          <w:szCs w:val="16"/>
          <w:lang w:val="es-ES_tradnl"/>
        </w:rPr>
        <w:t>Tómese nota de que, a menos que se especifiquen claramente los puntos para los cuales se otorga el poder de votar, se entenderá que el delegado tiene pleno poder para votar en nombre del Gobierno al que representa en cualquier punto del orden del día. Tómese nota también de que, con arreglo a la resolución 649(XXI), la Comisión de Credenciales considerará como no válidas las credenciales o los poderes que contravengan el principio del voto secreto.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3" w:rsidRPr="00FD54C9" w:rsidRDefault="00F1025A" w:rsidP="00C60741">
    <w:pPr>
      <w:pStyle w:val="Header"/>
      <w:ind w:left="-567" w:right="-470"/>
      <w:jc w:val="right"/>
      <w:rPr>
        <w:rFonts w:cs="Arial"/>
        <w:color w:val="595959" w:themeColor="text1" w:themeTint="A6"/>
        <w:sz w:val="20"/>
        <w:szCs w:val="20"/>
      </w:rPr>
    </w:pPr>
    <w:r w:rsidRPr="00FD54C9">
      <w:rPr>
        <w:rFonts w:cs="Arial"/>
        <w:color w:val="595959" w:themeColor="text1" w:themeTint="A6"/>
        <w:sz w:val="20"/>
        <w:szCs w:val="20"/>
        <w:lang w:val="en-GB"/>
      </w:rPr>
      <w:t>A/24/Note Inf. 1</w:t>
    </w:r>
    <w:r>
      <w:rPr>
        <w:rFonts w:cs="Arial"/>
        <w:color w:val="595959" w:themeColor="text1" w:themeTint="A6"/>
        <w:sz w:val="20"/>
        <w:szCs w:val="20"/>
        <w:lang w:val="en-GB"/>
      </w:rPr>
      <w:t xml:space="preserve"> rev.1</w:t>
    </w:r>
    <w:r w:rsidRPr="00FD54C9">
      <w:rPr>
        <w:rFonts w:cs="Arial"/>
        <w:color w:val="595959" w:themeColor="text1" w:themeTint="A6"/>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3" w:rsidRDefault="00F1025A" w:rsidP="00C60741">
    <w:pPr>
      <w:pStyle w:val="Header"/>
      <w:ind w:left="-540" w:right="-567"/>
      <w:jc w:val="right"/>
      <w:rPr>
        <w:rFonts w:cs="Arial"/>
        <w:color w:val="595959" w:themeColor="text1" w:themeTint="A6"/>
        <w:sz w:val="20"/>
        <w:szCs w:val="20"/>
        <w:lang w:val="en-GB"/>
      </w:rPr>
    </w:pPr>
    <w:r>
      <w:rPr>
        <w:rFonts w:cs="Arial"/>
        <w:color w:val="595959" w:themeColor="text1" w:themeTint="A6"/>
        <w:sz w:val="20"/>
        <w:szCs w:val="20"/>
        <w:lang w:val="en-GB"/>
      </w:rPr>
      <w:t>A/24</w:t>
    </w:r>
    <w:r w:rsidRPr="00EF7ED1">
      <w:rPr>
        <w:rFonts w:cs="Arial"/>
        <w:color w:val="595959" w:themeColor="text1" w:themeTint="A6"/>
        <w:sz w:val="20"/>
        <w:szCs w:val="20"/>
        <w:lang w:val="en-GB"/>
      </w:rPr>
      <w:t>/Note Inf.</w:t>
    </w:r>
    <w:r>
      <w:rPr>
        <w:rFonts w:cs="Arial"/>
        <w:color w:val="595959" w:themeColor="text1" w:themeTint="A6"/>
        <w:sz w:val="20"/>
        <w:szCs w:val="20"/>
        <w:lang w:val="en-GB"/>
      </w:rPr>
      <w:t xml:space="preserve"> 1 rev.1</w:t>
    </w:r>
  </w:p>
  <w:p w:rsidR="00D82FE3" w:rsidRPr="00EF7ED1" w:rsidRDefault="00F1025A" w:rsidP="00C60741">
    <w:pPr>
      <w:pStyle w:val="Header"/>
      <w:ind w:left="-540" w:right="-567"/>
      <w:jc w:val="right"/>
      <w:rPr>
        <w:rFonts w:cs="Arial"/>
        <w:color w:val="595959" w:themeColor="text1" w:themeTint="A6"/>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3" w:rsidRPr="003702E7" w:rsidRDefault="00F1025A" w:rsidP="005A0869">
    <w:pPr>
      <w:pStyle w:val="Header"/>
      <w:jc w:val="center"/>
    </w:pPr>
    <w:r>
      <w:rPr>
        <w:b/>
        <w:noProof/>
        <w:color w:val="336699"/>
        <w:sz w:val="20"/>
        <w:szCs w:val="20"/>
        <w:lang w:val="es-ES" w:eastAsia="es-ES"/>
      </w:rPr>
      <w:drawing>
        <wp:anchor distT="0" distB="0" distL="114300" distR="114300" simplePos="0" relativeHeight="251659264" behindDoc="1" locked="0" layoutInCell="1" allowOverlap="1" wp14:anchorId="7C9C0E22" wp14:editId="09D7268A">
          <wp:simplePos x="0" y="0"/>
          <wp:positionH relativeFrom="column">
            <wp:posOffset>1899285</wp:posOffset>
          </wp:positionH>
          <wp:positionV relativeFrom="paragraph">
            <wp:posOffset>-80010</wp:posOffset>
          </wp:positionV>
          <wp:extent cx="1198245" cy="1065530"/>
          <wp:effectExtent l="0" t="0" r="1905" b="1270"/>
          <wp:wrapTight wrapText="bothSides">
            <wp:wrapPolygon edited="0">
              <wp:start x="8585" y="386"/>
              <wp:lineTo x="6525" y="1545"/>
              <wp:lineTo x="3777" y="5020"/>
              <wp:lineTo x="3777" y="7337"/>
              <wp:lineTo x="0" y="12358"/>
              <wp:lineTo x="0" y="19695"/>
              <wp:lineTo x="1374" y="21240"/>
              <wp:lineTo x="3091" y="21240"/>
              <wp:lineTo x="21291" y="20467"/>
              <wp:lineTo x="20948" y="13516"/>
              <wp:lineTo x="17170" y="7337"/>
              <wp:lineTo x="17514" y="5020"/>
              <wp:lineTo x="15110" y="1931"/>
              <wp:lineTo x="12362" y="386"/>
              <wp:lineTo x="8585" y="38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9"/>
    <w:rsid w:val="00367E21"/>
    <w:rsid w:val="00551F2F"/>
    <w:rsid w:val="006F2F3C"/>
    <w:rsid w:val="0076694C"/>
    <w:rsid w:val="00EE57A9"/>
    <w:rsid w:val="00F10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60D9-EECB-4A96-A2F9-11DE93B6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w:qFormat/>
    <w:rsid w:val="00EE57A9"/>
    <w:pPr>
      <w:spacing w:after="0" w:line="240" w:lineRule="auto"/>
      <w:jc w:val="both"/>
    </w:pPr>
    <w:rPr>
      <w:rFonts w:ascii="Arial" w:eastAsia="Times New Roman" w:hAnsi="Arial" w:cs="Times New Roman"/>
      <w:sz w:val="24"/>
      <w:szCs w:val="24"/>
      <w:lang w:eastAsia="es-ES"/>
    </w:rPr>
  </w:style>
  <w:style w:type="paragraph" w:styleId="Heading1">
    <w:name w:val="heading 1"/>
    <w:aliases w:val="x_Heading 1,level 1"/>
    <w:basedOn w:val="Normal"/>
    <w:next w:val="Normal"/>
    <w:link w:val="Heading1Char"/>
    <w:qFormat/>
    <w:rsid w:val="00EE57A9"/>
    <w:pPr>
      <w:widowControl w:val="0"/>
      <w:tabs>
        <w:tab w:val="left" w:pos="567"/>
        <w:tab w:val="left" w:pos="1134"/>
        <w:tab w:val="left" w:pos="1701"/>
        <w:tab w:val="left" w:pos="2268"/>
        <w:tab w:val="left" w:pos="2835"/>
      </w:tabs>
      <w:suppressAutoHyphens/>
      <w:spacing w:before="240" w:line="360" w:lineRule="auto"/>
      <w:outlineLvl w:val="0"/>
    </w:pPr>
    <w:rPr>
      <w:rFonts w:cs="Arial"/>
      <w:color w:val="404040" w:themeColor="text1" w:themeTint="BF"/>
      <w:kern w:val="32"/>
      <w:sz w:val="28"/>
      <w:szCs w:val="3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_Heading 1 Char,level 1 Char"/>
    <w:basedOn w:val="DefaultParagraphFont"/>
    <w:link w:val="Heading1"/>
    <w:rsid w:val="00EE57A9"/>
    <w:rPr>
      <w:rFonts w:ascii="Arial" w:eastAsia="Times New Roman" w:hAnsi="Arial" w:cs="Arial"/>
      <w:color w:val="404040" w:themeColor="text1" w:themeTint="BF"/>
      <w:kern w:val="32"/>
      <w:sz w:val="28"/>
      <w:szCs w:val="32"/>
      <w:lang w:val="en-CA"/>
    </w:rPr>
  </w:style>
  <w:style w:type="paragraph" w:styleId="Header">
    <w:name w:val="header"/>
    <w:basedOn w:val="Normal"/>
    <w:link w:val="HeaderChar"/>
    <w:rsid w:val="00EE57A9"/>
    <w:pPr>
      <w:tabs>
        <w:tab w:val="center" w:pos="4153"/>
        <w:tab w:val="right" w:pos="8306"/>
      </w:tabs>
    </w:pPr>
    <w:rPr>
      <w:lang w:val="es-ES_tradnl" w:eastAsia="en-US"/>
    </w:rPr>
  </w:style>
  <w:style w:type="character" w:customStyle="1" w:styleId="HeaderChar">
    <w:name w:val="Header Char"/>
    <w:basedOn w:val="DefaultParagraphFont"/>
    <w:link w:val="Header"/>
    <w:rsid w:val="00EE57A9"/>
    <w:rPr>
      <w:rFonts w:ascii="Arial" w:eastAsia="Times New Roman" w:hAnsi="Arial" w:cs="Times New Roman"/>
      <w:sz w:val="24"/>
      <w:szCs w:val="24"/>
      <w:lang w:val="es-ES_tradnl"/>
    </w:rPr>
  </w:style>
  <w:style w:type="paragraph" w:styleId="FootnoteText">
    <w:name w:val="footnote text"/>
    <w:basedOn w:val="Normal"/>
    <w:link w:val="FootnoteTextChar"/>
    <w:semiHidden/>
    <w:rsid w:val="00EE57A9"/>
    <w:rPr>
      <w:rFonts w:eastAsia="SimSun"/>
      <w:sz w:val="20"/>
      <w:szCs w:val="20"/>
      <w:lang w:bidi="es-ES"/>
    </w:rPr>
  </w:style>
  <w:style w:type="character" w:customStyle="1" w:styleId="FootnoteTextChar">
    <w:name w:val="Footnote Text Char"/>
    <w:basedOn w:val="DefaultParagraphFont"/>
    <w:link w:val="FootnoteText"/>
    <w:semiHidden/>
    <w:rsid w:val="00EE57A9"/>
    <w:rPr>
      <w:rFonts w:ascii="Arial" w:eastAsia="SimSun" w:hAnsi="Arial" w:cs="Times New Roman"/>
      <w:sz w:val="20"/>
      <w:szCs w:val="20"/>
      <w:lang w:eastAsia="es-ES" w:bidi="es-ES"/>
    </w:rPr>
  </w:style>
  <w:style w:type="character" w:styleId="FootnoteReference">
    <w:name w:val="footnote reference"/>
    <w:semiHidden/>
    <w:rsid w:val="00EE57A9"/>
    <w:rPr>
      <w:vertAlign w:val="superscript"/>
    </w:rPr>
  </w:style>
  <w:style w:type="character" w:customStyle="1" w:styleId="tw4winMark">
    <w:name w:val="tw4winMark"/>
    <w:basedOn w:val="DefaultParagraphFont"/>
    <w:rsid w:val="00EE57A9"/>
    <w:rPr>
      <w:rFonts w:ascii="Courier New" w:hAnsi="Courier New" w:cs="Courier New"/>
      <w:b w:val="0"/>
      <w:i w:val="0"/>
      <w:dstrike w:val="0"/>
      <w:noProof/>
      <w:vanish/>
      <w:color w:val="800080"/>
      <w:sz w:val="22"/>
      <w:szCs w:val="20"/>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Seonline</dc:creator>
  <cp:keywords/>
  <dc:description/>
  <cp:lastModifiedBy>Seonline</cp:lastModifiedBy>
  <cp:revision>2</cp:revision>
  <dcterms:created xsi:type="dcterms:W3CDTF">2021-11-15T08:58:00Z</dcterms:created>
  <dcterms:modified xsi:type="dcterms:W3CDTF">2021-11-15T08:58:00Z</dcterms:modified>
</cp:coreProperties>
</file>